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67180" w:rsidRDefault="00667180" w:rsidP="00667180">
      <w:pPr>
        <w:spacing w:before="40" w:line="480" w:lineRule="auto"/>
        <w:rPr>
          <w:b/>
        </w:rPr>
      </w:pPr>
      <w:r w:rsidRPr="004C4B4C">
        <w:rPr>
          <w:b/>
        </w:rPr>
        <w:t>Appendix 1 – Final Prototype Checklist</w:t>
      </w:r>
      <w:bookmarkStart w:id="0" w:name="_GoBack"/>
      <w:bookmarkEnd w:id="0"/>
    </w:p>
    <w:tbl>
      <w:tblPr>
        <w:tblStyle w:val="TableGrid"/>
        <w:tblW w:w="0" w:type="auto"/>
        <w:tblLook w:val="04A0" w:firstRow="1" w:lastRow="0" w:firstColumn="1" w:lastColumn="0" w:noHBand="0" w:noVBand="1"/>
      </w:tblPr>
      <w:tblGrid>
        <w:gridCol w:w="392"/>
        <w:gridCol w:w="4647"/>
        <w:gridCol w:w="534"/>
        <w:gridCol w:w="504"/>
        <w:gridCol w:w="571"/>
        <w:gridCol w:w="2594"/>
      </w:tblGrid>
      <w:tr w:rsidR="00667180" w:rsidTr="009F13DB">
        <w:tc>
          <w:tcPr>
            <w:tcW w:w="392" w:type="dxa"/>
            <w:shd w:val="clear" w:color="auto" w:fill="AEAAAA" w:themeFill="background2" w:themeFillShade="BF"/>
          </w:tcPr>
          <w:p w:rsidR="00667180" w:rsidRDefault="00667180" w:rsidP="009F13DB">
            <w:pPr>
              <w:spacing w:before="40" w:line="240" w:lineRule="auto"/>
            </w:pPr>
          </w:p>
        </w:tc>
        <w:tc>
          <w:tcPr>
            <w:tcW w:w="4647" w:type="dxa"/>
            <w:shd w:val="clear" w:color="auto" w:fill="AEAAAA" w:themeFill="background2" w:themeFillShade="BF"/>
          </w:tcPr>
          <w:p w:rsidR="00667180" w:rsidRDefault="00667180" w:rsidP="009F13DB">
            <w:pPr>
              <w:spacing w:before="40" w:line="240" w:lineRule="auto"/>
            </w:pPr>
          </w:p>
        </w:tc>
        <w:tc>
          <w:tcPr>
            <w:tcW w:w="534" w:type="dxa"/>
            <w:shd w:val="clear" w:color="auto" w:fill="AEAAAA" w:themeFill="background2" w:themeFillShade="BF"/>
          </w:tcPr>
          <w:p w:rsidR="00667180" w:rsidRDefault="00667180" w:rsidP="009F13DB">
            <w:pPr>
              <w:spacing w:before="40" w:line="240" w:lineRule="auto"/>
            </w:pPr>
            <w:r>
              <w:t>Yes</w:t>
            </w:r>
          </w:p>
        </w:tc>
        <w:tc>
          <w:tcPr>
            <w:tcW w:w="504" w:type="dxa"/>
            <w:shd w:val="clear" w:color="auto" w:fill="AEAAAA" w:themeFill="background2" w:themeFillShade="BF"/>
          </w:tcPr>
          <w:p w:rsidR="00667180" w:rsidRDefault="00667180" w:rsidP="009F13DB">
            <w:pPr>
              <w:spacing w:before="40" w:line="240" w:lineRule="auto"/>
            </w:pPr>
            <w:r w:rsidRPr="00F05C50">
              <w:t>No</w:t>
            </w:r>
          </w:p>
        </w:tc>
        <w:tc>
          <w:tcPr>
            <w:tcW w:w="571" w:type="dxa"/>
            <w:shd w:val="clear" w:color="auto" w:fill="AEAAAA" w:themeFill="background2" w:themeFillShade="BF"/>
          </w:tcPr>
          <w:p w:rsidR="00667180" w:rsidRDefault="00667180" w:rsidP="009F13DB">
            <w:pPr>
              <w:spacing w:before="40" w:line="240" w:lineRule="auto"/>
            </w:pPr>
            <w:r>
              <w:t>N/A</w:t>
            </w:r>
          </w:p>
        </w:tc>
        <w:tc>
          <w:tcPr>
            <w:tcW w:w="2594" w:type="dxa"/>
            <w:shd w:val="clear" w:color="auto" w:fill="AEAAAA" w:themeFill="background2" w:themeFillShade="BF"/>
          </w:tcPr>
          <w:p w:rsidR="00667180" w:rsidRDefault="00667180" w:rsidP="009F13DB">
            <w:pPr>
              <w:spacing w:before="40" w:line="240" w:lineRule="auto"/>
            </w:pPr>
            <w:r>
              <w:t>Any changes required?</w:t>
            </w:r>
          </w:p>
        </w:tc>
      </w:tr>
      <w:tr w:rsidR="00667180" w:rsidTr="009F13DB">
        <w:tc>
          <w:tcPr>
            <w:tcW w:w="392" w:type="dxa"/>
          </w:tcPr>
          <w:p w:rsidR="00667180" w:rsidRDefault="00667180" w:rsidP="009F13DB">
            <w:pPr>
              <w:spacing w:before="40" w:line="240" w:lineRule="auto"/>
            </w:pPr>
            <w:r>
              <w:t>1.</w:t>
            </w:r>
          </w:p>
        </w:tc>
        <w:tc>
          <w:tcPr>
            <w:tcW w:w="4647" w:type="dxa"/>
          </w:tcPr>
          <w:p w:rsidR="00667180" w:rsidRDefault="00667180" w:rsidP="009F13DB">
            <w:pPr>
              <w:spacing w:before="40" w:line="240" w:lineRule="auto"/>
            </w:pPr>
            <w:r>
              <w:t>All incoming clinical information is seen by nominated members of the team trained (or with relevant clinical experience) to deal appropriately with this information before the information is filed in the patient’s record.</w:t>
            </w:r>
          </w:p>
        </w:tc>
        <w:tc>
          <w:tcPr>
            <w:tcW w:w="534" w:type="dxa"/>
          </w:tcPr>
          <w:p w:rsidR="00667180" w:rsidRDefault="00667180" w:rsidP="009F13DB">
            <w:pPr>
              <w:spacing w:before="40" w:line="240" w:lineRule="auto"/>
            </w:pPr>
          </w:p>
        </w:tc>
        <w:tc>
          <w:tcPr>
            <w:tcW w:w="504" w:type="dxa"/>
          </w:tcPr>
          <w:p w:rsidR="00667180" w:rsidRDefault="00667180" w:rsidP="009F13DB">
            <w:pPr>
              <w:spacing w:before="40" w:line="240" w:lineRule="auto"/>
            </w:pPr>
          </w:p>
        </w:tc>
        <w:tc>
          <w:tcPr>
            <w:tcW w:w="571" w:type="dxa"/>
          </w:tcPr>
          <w:p w:rsidR="00667180" w:rsidRDefault="00667180" w:rsidP="009F13DB">
            <w:pPr>
              <w:spacing w:before="40" w:line="240" w:lineRule="auto"/>
            </w:pPr>
          </w:p>
        </w:tc>
        <w:tc>
          <w:tcPr>
            <w:tcW w:w="2594" w:type="dxa"/>
          </w:tcPr>
          <w:p w:rsidR="00667180" w:rsidRDefault="00667180" w:rsidP="009F13DB">
            <w:pPr>
              <w:pStyle w:val="ListParagraph"/>
              <w:spacing w:before="40" w:line="240" w:lineRule="auto"/>
            </w:pPr>
          </w:p>
        </w:tc>
      </w:tr>
      <w:tr w:rsidR="00667180" w:rsidTr="009F13DB">
        <w:tc>
          <w:tcPr>
            <w:tcW w:w="392" w:type="dxa"/>
          </w:tcPr>
          <w:p w:rsidR="00667180" w:rsidRDefault="00667180" w:rsidP="009F13DB">
            <w:pPr>
              <w:spacing w:before="40" w:line="240" w:lineRule="auto"/>
            </w:pPr>
            <w:r>
              <w:t>2.</w:t>
            </w:r>
          </w:p>
        </w:tc>
        <w:tc>
          <w:tcPr>
            <w:tcW w:w="4647" w:type="dxa"/>
          </w:tcPr>
          <w:p w:rsidR="00667180" w:rsidRDefault="00667180" w:rsidP="009F13DB">
            <w:pPr>
              <w:spacing w:before="40" w:line="240" w:lineRule="auto"/>
            </w:pPr>
            <w:r>
              <w:t>Where incoming clinical information requires follow-up or diarised activity this is recorded in the patient’s record and acted upon</w:t>
            </w:r>
          </w:p>
        </w:tc>
        <w:tc>
          <w:tcPr>
            <w:tcW w:w="534" w:type="dxa"/>
          </w:tcPr>
          <w:p w:rsidR="00667180" w:rsidRDefault="00667180" w:rsidP="009F13DB">
            <w:pPr>
              <w:spacing w:before="40" w:line="240" w:lineRule="auto"/>
            </w:pPr>
          </w:p>
        </w:tc>
        <w:tc>
          <w:tcPr>
            <w:tcW w:w="504" w:type="dxa"/>
          </w:tcPr>
          <w:p w:rsidR="00667180" w:rsidRDefault="00667180" w:rsidP="009F13DB">
            <w:pPr>
              <w:spacing w:before="40" w:line="240" w:lineRule="auto"/>
            </w:pPr>
          </w:p>
        </w:tc>
        <w:tc>
          <w:tcPr>
            <w:tcW w:w="571" w:type="dxa"/>
          </w:tcPr>
          <w:p w:rsidR="00667180" w:rsidRDefault="00667180" w:rsidP="009F13DB">
            <w:pPr>
              <w:spacing w:before="40" w:line="240" w:lineRule="auto"/>
            </w:pPr>
          </w:p>
        </w:tc>
        <w:tc>
          <w:tcPr>
            <w:tcW w:w="2594" w:type="dxa"/>
          </w:tcPr>
          <w:p w:rsidR="00667180" w:rsidRDefault="00667180" w:rsidP="009F13DB">
            <w:pPr>
              <w:spacing w:before="40" w:line="240" w:lineRule="auto"/>
            </w:pPr>
          </w:p>
          <w:p w:rsidR="00667180" w:rsidRDefault="00667180" w:rsidP="009F13DB">
            <w:pPr>
              <w:spacing w:before="40" w:line="240" w:lineRule="auto"/>
            </w:pPr>
          </w:p>
        </w:tc>
      </w:tr>
      <w:tr w:rsidR="00667180" w:rsidTr="009F13DB">
        <w:tc>
          <w:tcPr>
            <w:tcW w:w="392" w:type="dxa"/>
          </w:tcPr>
          <w:p w:rsidR="00667180" w:rsidRDefault="00667180" w:rsidP="009F13DB">
            <w:pPr>
              <w:spacing w:before="40" w:line="240" w:lineRule="auto"/>
            </w:pPr>
            <w:r>
              <w:t>3.</w:t>
            </w:r>
          </w:p>
        </w:tc>
        <w:tc>
          <w:tcPr>
            <w:tcW w:w="4647" w:type="dxa"/>
          </w:tcPr>
          <w:p w:rsidR="00667180" w:rsidRDefault="00667180" w:rsidP="009F13DB">
            <w:pPr>
              <w:spacing w:before="40" w:line="240" w:lineRule="auto"/>
            </w:pPr>
            <w:r>
              <w:t>Where a clinician decides it is indicated, the patient (or where appropriate the patient’s representative) is informed of abnormal investigation results in an appropriately and timely manner and this contact is documented in the patient’s record.</w:t>
            </w:r>
          </w:p>
        </w:tc>
        <w:tc>
          <w:tcPr>
            <w:tcW w:w="534" w:type="dxa"/>
          </w:tcPr>
          <w:p w:rsidR="00667180" w:rsidRDefault="00667180" w:rsidP="009F13DB">
            <w:pPr>
              <w:spacing w:before="40" w:line="240" w:lineRule="auto"/>
            </w:pPr>
          </w:p>
        </w:tc>
        <w:tc>
          <w:tcPr>
            <w:tcW w:w="504" w:type="dxa"/>
          </w:tcPr>
          <w:p w:rsidR="00667180" w:rsidRDefault="00667180" w:rsidP="009F13DB">
            <w:pPr>
              <w:spacing w:before="40" w:line="240" w:lineRule="auto"/>
            </w:pPr>
          </w:p>
        </w:tc>
        <w:tc>
          <w:tcPr>
            <w:tcW w:w="571" w:type="dxa"/>
          </w:tcPr>
          <w:p w:rsidR="00667180" w:rsidRDefault="00667180" w:rsidP="009F13DB">
            <w:pPr>
              <w:spacing w:before="40" w:line="240" w:lineRule="auto"/>
            </w:pPr>
          </w:p>
        </w:tc>
        <w:tc>
          <w:tcPr>
            <w:tcW w:w="2594" w:type="dxa"/>
          </w:tcPr>
          <w:p w:rsidR="00667180" w:rsidRDefault="00667180" w:rsidP="009F13DB">
            <w:pPr>
              <w:spacing w:before="40" w:line="240" w:lineRule="auto"/>
            </w:pPr>
          </w:p>
          <w:p w:rsidR="00667180" w:rsidRDefault="00667180" w:rsidP="009F13DB">
            <w:pPr>
              <w:spacing w:before="40" w:line="240" w:lineRule="auto"/>
            </w:pPr>
          </w:p>
        </w:tc>
      </w:tr>
      <w:tr w:rsidR="00667180" w:rsidTr="009F13DB">
        <w:tc>
          <w:tcPr>
            <w:tcW w:w="392" w:type="dxa"/>
          </w:tcPr>
          <w:p w:rsidR="00667180" w:rsidRDefault="00667180" w:rsidP="009F13DB">
            <w:pPr>
              <w:spacing w:before="40" w:line="240" w:lineRule="auto"/>
            </w:pPr>
            <w:r>
              <w:t>4.</w:t>
            </w:r>
          </w:p>
        </w:tc>
        <w:tc>
          <w:tcPr>
            <w:tcW w:w="4647" w:type="dxa"/>
          </w:tcPr>
          <w:p w:rsidR="00667180" w:rsidRDefault="00667180" w:rsidP="009F13DB">
            <w:pPr>
              <w:spacing w:before="40" w:line="240" w:lineRule="auto"/>
            </w:pPr>
            <w:r>
              <w:t xml:space="preserve">The practice keeps a log of minor operations containing all the following information </w:t>
            </w:r>
          </w:p>
          <w:p w:rsidR="00667180" w:rsidRDefault="00667180" w:rsidP="00667180">
            <w:pPr>
              <w:pStyle w:val="ListParagraph"/>
              <w:numPr>
                <w:ilvl w:val="0"/>
                <w:numId w:val="1"/>
              </w:numPr>
              <w:spacing w:before="40" w:after="0" w:line="240" w:lineRule="auto"/>
            </w:pPr>
            <w:r>
              <w:t>Date/patient’s name</w:t>
            </w:r>
          </w:p>
          <w:p w:rsidR="00667180" w:rsidRDefault="00667180" w:rsidP="00667180">
            <w:pPr>
              <w:pStyle w:val="ListParagraph"/>
              <w:numPr>
                <w:ilvl w:val="0"/>
                <w:numId w:val="1"/>
              </w:numPr>
              <w:spacing w:before="40" w:after="0" w:line="240" w:lineRule="auto"/>
            </w:pPr>
            <w:r>
              <w:t>Procedure performed</w:t>
            </w:r>
          </w:p>
          <w:p w:rsidR="00667180" w:rsidRDefault="00667180" w:rsidP="00667180">
            <w:pPr>
              <w:pStyle w:val="ListParagraph"/>
              <w:numPr>
                <w:ilvl w:val="0"/>
                <w:numId w:val="1"/>
              </w:numPr>
              <w:spacing w:before="40" w:after="0" w:line="240" w:lineRule="auto"/>
            </w:pPr>
            <w:r>
              <w:t>Who performed the operation and who assisted</w:t>
            </w:r>
          </w:p>
          <w:p w:rsidR="00667180" w:rsidRDefault="00667180" w:rsidP="00667180">
            <w:pPr>
              <w:pStyle w:val="ListParagraph"/>
              <w:numPr>
                <w:ilvl w:val="0"/>
                <w:numId w:val="1"/>
              </w:numPr>
              <w:spacing w:before="40" w:after="0" w:line="240" w:lineRule="auto"/>
            </w:pPr>
            <w:r>
              <w:t>Consent taken</w:t>
            </w:r>
          </w:p>
          <w:p w:rsidR="00667180" w:rsidRDefault="00667180" w:rsidP="00667180">
            <w:pPr>
              <w:pStyle w:val="ListParagraph"/>
              <w:numPr>
                <w:ilvl w:val="0"/>
                <w:numId w:val="1"/>
              </w:numPr>
              <w:spacing w:before="40" w:after="0" w:line="240" w:lineRule="auto"/>
            </w:pPr>
            <w:r>
              <w:t>Any complications</w:t>
            </w:r>
          </w:p>
          <w:p w:rsidR="00667180" w:rsidRDefault="00667180" w:rsidP="00667180">
            <w:pPr>
              <w:pStyle w:val="ListParagraph"/>
              <w:numPr>
                <w:ilvl w:val="0"/>
                <w:numId w:val="1"/>
              </w:numPr>
              <w:spacing w:before="40" w:after="0" w:line="240" w:lineRule="auto"/>
            </w:pPr>
            <w:r>
              <w:t>Specimen sent for Histology Y/N</w:t>
            </w:r>
          </w:p>
          <w:p w:rsidR="00667180" w:rsidRDefault="00667180" w:rsidP="00667180">
            <w:pPr>
              <w:pStyle w:val="ListParagraph"/>
              <w:numPr>
                <w:ilvl w:val="0"/>
                <w:numId w:val="1"/>
              </w:numPr>
              <w:spacing w:before="40" w:after="0" w:line="240" w:lineRule="auto"/>
            </w:pPr>
            <w:r>
              <w:t>Patient informed of result</w:t>
            </w:r>
          </w:p>
        </w:tc>
        <w:tc>
          <w:tcPr>
            <w:tcW w:w="534" w:type="dxa"/>
          </w:tcPr>
          <w:p w:rsidR="00667180" w:rsidRDefault="00667180" w:rsidP="009F13DB">
            <w:pPr>
              <w:spacing w:before="40" w:line="240" w:lineRule="auto"/>
            </w:pPr>
          </w:p>
        </w:tc>
        <w:tc>
          <w:tcPr>
            <w:tcW w:w="504" w:type="dxa"/>
          </w:tcPr>
          <w:p w:rsidR="00667180" w:rsidRDefault="00667180" w:rsidP="009F13DB">
            <w:pPr>
              <w:spacing w:before="40" w:line="240" w:lineRule="auto"/>
            </w:pPr>
          </w:p>
        </w:tc>
        <w:tc>
          <w:tcPr>
            <w:tcW w:w="571" w:type="dxa"/>
          </w:tcPr>
          <w:p w:rsidR="00667180" w:rsidRDefault="00667180" w:rsidP="009F13DB">
            <w:pPr>
              <w:spacing w:before="40" w:line="240" w:lineRule="auto"/>
            </w:pPr>
          </w:p>
        </w:tc>
        <w:tc>
          <w:tcPr>
            <w:tcW w:w="2594" w:type="dxa"/>
          </w:tcPr>
          <w:p w:rsidR="00667180" w:rsidRDefault="00667180" w:rsidP="009F13DB">
            <w:pPr>
              <w:spacing w:before="40" w:line="240" w:lineRule="auto"/>
            </w:pPr>
          </w:p>
        </w:tc>
      </w:tr>
      <w:tr w:rsidR="00667180" w:rsidTr="009F13DB">
        <w:tc>
          <w:tcPr>
            <w:tcW w:w="392" w:type="dxa"/>
          </w:tcPr>
          <w:p w:rsidR="00667180" w:rsidRDefault="00667180" w:rsidP="009F13DB">
            <w:pPr>
              <w:spacing w:before="40" w:line="240" w:lineRule="auto"/>
            </w:pPr>
            <w:r>
              <w:t>5.</w:t>
            </w:r>
          </w:p>
        </w:tc>
        <w:tc>
          <w:tcPr>
            <w:tcW w:w="4647" w:type="dxa"/>
          </w:tcPr>
          <w:p w:rsidR="00667180" w:rsidRDefault="00667180" w:rsidP="009F13DB">
            <w:pPr>
              <w:spacing w:before="40" w:line="240" w:lineRule="auto"/>
            </w:pPr>
            <w:r>
              <w:t>Up-to-date information on practice policies, procedures and local facilities/services is provided to guide all temporary clinical staff (including GP registrars).</w:t>
            </w:r>
          </w:p>
        </w:tc>
        <w:tc>
          <w:tcPr>
            <w:tcW w:w="534" w:type="dxa"/>
          </w:tcPr>
          <w:p w:rsidR="00667180" w:rsidRDefault="00667180" w:rsidP="009F13DB">
            <w:pPr>
              <w:spacing w:before="40" w:line="240" w:lineRule="auto"/>
            </w:pPr>
          </w:p>
        </w:tc>
        <w:tc>
          <w:tcPr>
            <w:tcW w:w="504" w:type="dxa"/>
          </w:tcPr>
          <w:p w:rsidR="00667180" w:rsidRDefault="00667180" w:rsidP="009F13DB">
            <w:pPr>
              <w:spacing w:before="40" w:line="240" w:lineRule="auto"/>
            </w:pPr>
          </w:p>
        </w:tc>
        <w:tc>
          <w:tcPr>
            <w:tcW w:w="571" w:type="dxa"/>
          </w:tcPr>
          <w:p w:rsidR="00667180" w:rsidRDefault="00667180" w:rsidP="009F13DB">
            <w:pPr>
              <w:spacing w:before="40" w:line="240" w:lineRule="auto"/>
            </w:pPr>
          </w:p>
        </w:tc>
        <w:tc>
          <w:tcPr>
            <w:tcW w:w="2594" w:type="dxa"/>
          </w:tcPr>
          <w:p w:rsidR="00667180" w:rsidRDefault="00667180" w:rsidP="009F13DB">
            <w:pPr>
              <w:spacing w:before="40" w:line="240" w:lineRule="auto"/>
            </w:pPr>
          </w:p>
        </w:tc>
      </w:tr>
      <w:tr w:rsidR="00667180" w:rsidTr="009F13DB">
        <w:tc>
          <w:tcPr>
            <w:tcW w:w="392" w:type="dxa"/>
          </w:tcPr>
          <w:p w:rsidR="00667180" w:rsidRDefault="00667180" w:rsidP="009F13DB">
            <w:pPr>
              <w:spacing w:before="40" w:line="240" w:lineRule="auto"/>
            </w:pPr>
            <w:r>
              <w:t>6.</w:t>
            </w:r>
          </w:p>
        </w:tc>
        <w:tc>
          <w:tcPr>
            <w:tcW w:w="4647" w:type="dxa"/>
          </w:tcPr>
          <w:p w:rsidR="00667180" w:rsidRDefault="00667180" w:rsidP="009F13DB">
            <w:pPr>
              <w:spacing w:before="40" w:line="240" w:lineRule="auto"/>
            </w:pPr>
            <w:r>
              <w:t>Non-collection of prescriptions is monitored or followed-up and is a trigger for review and audit in partnership with local pharmacies</w:t>
            </w:r>
          </w:p>
        </w:tc>
        <w:tc>
          <w:tcPr>
            <w:tcW w:w="534" w:type="dxa"/>
          </w:tcPr>
          <w:p w:rsidR="00667180" w:rsidRDefault="00667180" w:rsidP="009F13DB">
            <w:pPr>
              <w:spacing w:before="40" w:line="240" w:lineRule="auto"/>
            </w:pPr>
          </w:p>
        </w:tc>
        <w:tc>
          <w:tcPr>
            <w:tcW w:w="504" w:type="dxa"/>
          </w:tcPr>
          <w:p w:rsidR="00667180" w:rsidRDefault="00667180" w:rsidP="009F13DB">
            <w:pPr>
              <w:spacing w:before="40" w:line="240" w:lineRule="auto"/>
            </w:pPr>
          </w:p>
        </w:tc>
        <w:tc>
          <w:tcPr>
            <w:tcW w:w="571" w:type="dxa"/>
          </w:tcPr>
          <w:p w:rsidR="00667180" w:rsidRDefault="00667180" w:rsidP="009F13DB">
            <w:pPr>
              <w:spacing w:before="40" w:line="240" w:lineRule="auto"/>
            </w:pPr>
          </w:p>
        </w:tc>
        <w:tc>
          <w:tcPr>
            <w:tcW w:w="2594" w:type="dxa"/>
          </w:tcPr>
          <w:p w:rsidR="00667180" w:rsidRDefault="00667180" w:rsidP="009F13DB">
            <w:pPr>
              <w:pStyle w:val="ListParagraph"/>
              <w:spacing w:before="40" w:line="240" w:lineRule="auto"/>
            </w:pPr>
          </w:p>
        </w:tc>
      </w:tr>
      <w:tr w:rsidR="00667180" w:rsidTr="009F13DB">
        <w:tc>
          <w:tcPr>
            <w:tcW w:w="392" w:type="dxa"/>
          </w:tcPr>
          <w:p w:rsidR="00667180" w:rsidRDefault="00667180" w:rsidP="009F13DB">
            <w:pPr>
              <w:spacing w:before="40" w:line="240" w:lineRule="auto"/>
            </w:pPr>
            <w:r>
              <w:t>7.</w:t>
            </w:r>
          </w:p>
        </w:tc>
        <w:tc>
          <w:tcPr>
            <w:tcW w:w="4647" w:type="dxa"/>
          </w:tcPr>
          <w:p w:rsidR="00667180" w:rsidRDefault="00667180" w:rsidP="009F13DB">
            <w:pPr>
              <w:spacing w:before="40" w:line="240" w:lineRule="auto"/>
            </w:pPr>
            <w:r>
              <w:t>Vulnerable patients discharged from hospital are followed-up by a member of the clinical team within 1 month</w:t>
            </w:r>
          </w:p>
        </w:tc>
        <w:tc>
          <w:tcPr>
            <w:tcW w:w="534" w:type="dxa"/>
          </w:tcPr>
          <w:p w:rsidR="00667180" w:rsidRDefault="00667180" w:rsidP="009F13DB">
            <w:pPr>
              <w:spacing w:before="40" w:line="240" w:lineRule="auto"/>
            </w:pPr>
          </w:p>
        </w:tc>
        <w:tc>
          <w:tcPr>
            <w:tcW w:w="504" w:type="dxa"/>
          </w:tcPr>
          <w:p w:rsidR="00667180" w:rsidRDefault="00667180" w:rsidP="009F13DB">
            <w:pPr>
              <w:spacing w:before="40" w:line="240" w:lineRule="auto"/>
            </w:pPr>
          </w:p>
        </w:tc>
        <w:tc>
          <w:tcPr>
            <w:tcW w:w="571" w:type="dxa"/>
          </w:tcPr>
          <w:p w:rsidR="00667180" w:rsidRDefault="00667180" w:rsidP="009F13DB">
            <w:pPr>
              <w:spacing w:before="40" w:line="240" w:lineRule="auto"/>
            </w:pPr>
          </w:p>
        </w:tc>
        <w:tc>
          <w:tcPr>
            <w:tcW w:w="2594" w:type="dxa"/>
          </w:tcPr>
          <w:p w:rsidR="00667180" w:rsidRDefault="00667180" w:rsidP="009F13DB">
            <w:pPr>
              <w:spacing w:before="40" w:line="240" w:lineRule="auto"/>
            </w:pPr>
          </w:p>
        </w:tc>
      </w:tr>
      <w:tr w:rsidR="00667180" w:rsidTr="009F13DB">
        <w:tc>
          <w:tcPr>
            <w:tcW w:w="392" w:type="dxa"/>
          </w:tcPr>
          <w:p w:rsidR="00667180" w:rsidRDefault="00667180" w:rsidP="009F13DB">
            <w:pPr>
              <w:spacing w:before="40" w:line="240" w:lineRule="auto"/>
            </w:pPr>
            <w:r>
              <w:lastRenderedPageBreak/>
              <w:t>8.</w:t>
            </w:r>
          </w:p>
        </w:tc>
        <w:tc>
          <w:tcPr>
            <w:tcW w:w="4647" w:type="dxa"/>
          </w:tcPr>
          <w:p w:rsidR="00667180" w:rsidRDefault="00667180" w:rsidP="009F13DB">
            <w:pPr>
              <w:spacing w:before="40" w:line="240" w:lineRule="auto"/>
            </w:pPr>
            <w:r>
              <w:t>The indication for all repeat medications is coded within the electronic record (excluding topical preparations)</w:t>
            </w:r>
          </w:p>
        </w:tc>
        <w:tc>
          <w:tcPr>
            <w:tcW w:w="534" w:type="dxa"/>
          </w:tcPr>
          <w:p w:rsidR="00667180" w:rsidRDefault="00667180" w:rsidP="009F13DB">
            <w:pPr>
              <w:spacing w:before="40" w:line="240" w:lineRule="auto"/>
            </w:pPr>
          </w:p>
        </w:tc>
        <w:tc>
          <w:tcPr>
            <w:tcW w:w="504" w:type="dxa"/>
          </w:tcPr>
          <w:p w:rsidR="00667180" w:rsidRDefault="00667180" w:rsidP="009F13DB">
            <w:pPr>
              <w:spacing w:before="40" w:line="240" w:lineRule="auto"/>
            </w:pPr>
          </w:p>
        </w:tc>
        <w:tc>
          <w:tcPr>
            <w:tcW w:w="571" w:type="dxa"/>
          </w:tcPr>
          <w:p w:rsidR="00667180" w:rsidRDefault="00667180" w:rsidP="009F13DB">
            <w:pPr>
              <w:spacing w:before="40" w:line="240" w:lineRule="auto"/>
            </w:pPr>
          </w:p>
        </w:tc>
        <w:tc>
          <w:tcPr>
            <w:tcW w:w="2594" w:type="dxa"/>
          </w:tcPr>
          <w:p w:rsidR="00667180" w:rsidRDefault="00667180" w:rsidP="009F13DB">
            <w:pPr>
              <w:spacing w:before="40" w:line="240" w:lineRule="auto"/>
            </w:pPr>
          </w:p>
        </w:tc>
      </w:tr>
      <w:tr w:rsidR="00667180" w:rsidTr="009F13DB">
        <w:trPr>
          <w:trHeight w:val="944"/>
        </w:trPr>
        <w:tc>
          <w:tcPr>
            <w:tcW w:w="392" w:type="dxa"/>
          </w:tcPr>
          <w:p w:rsidR="00667180" w:rsidRDefault="00667180" w:rsidP="009F13DB">
            <w:pPr>
              <w:spacing w:before="40" w:line="240" w:lineRule="auto"/>
            </w:pPr>
            <w:r>
              <w:t>9.</w:t>
            </w:r>
          </w:p>
        </w:tc>
        <w:tc>
          <w:tcPr>
            <w:tcW w:w="4647" w:type="dxa"/>
          </w:tcPr>
          <w:p w:rsidR="00667180" w:rsidRDefault="00667180" w:rsidP="009F13DB">
            <w:pPr>
              <w:spacing w:before="40" w:line="240" w:lineRule="auto"/>
            </w:pPr>
            <w:r>
              <w:t>All staff are trained to make safe use of the prescribing elements of the clinical IT system which are relevant to their role</w:t>
            </w:r>
          </w:p>
        </w:tc>
        <w:tc>
          <w:tcPr>
            <w:tcW w:w="534" w:type="dxa"/>
          </w:tcPr>
          <w:p w:rsidR="00667180" w:rsidRDefault="00667180" w:rsidP="009F13DB">
            <w:pPr>
              <w:spacing w:before="40" w:line="240" w:lineRule="auto"/>
            </w:pPr>
          </w:p>
        </w:tc>
        <w:tc>
          <w:tcPr>
            <w:tcW w:w="504" w:type="dxa"/>
          </w:tcPr>
          <w:p w:rsidR="00667180" w:rsidRDefault="00667180" w:rsidP="009F13DB">
            <w:pPr>
              <w:spacing w:before="40" w:line="240" w:lineRule="auto"/>
            </w:pPr>
          </w:p>
        </w:tc>
        <w:tc>
          <w:tcPr>
            <w:tcW w:w="571" w:type="dxa"/>
          </w:tcPr>
          <w:p w:rsidR="00667180" w:rsidRDefault="00667180" w:rsidP="009F13DB">
            <w:pPr>
              <w:spacing w:before="40" w:line="240" w:lineRule="auto"/>
            </w:pPr>
          </w:p>
        </w:tc>
        <w:tc>
          <w:tcPr>
            <w:tcW w:w="2594" w:type="dxa"/>
          </w:tcPr>
          <w:p w:rsidR="00667180" w:rsidRDefault="00667180" w:rsidP="009F13DB">
            <w:pPr>
              <w:spacing w:before="40" w:line="240" w:lineRule="auto"/>
            </w:pPr>
          </w:p>
        </w:tc>
      </w:tr>
    </w:tbl>
    <w:p w:rsidR="00667180" w:rsidRDefault="00667180"/>
    <w:sectPr w:rsidR="0066718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7124A09"/>
    <w:multiLevelType w:val="hybridMultilevel"/>
    <w:tmpl w:val="047437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108"/>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7180"/>
    <w:rsid w:val="0066718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70C22FD-8DF6-4465-8443-364A926F82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667180"/>
    <w:pPr>
      <w:spacing w:after="200" w:line="276" w:lineRule="auto"/>
    </w:pPr>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67180"/>
    <w:pPr>
      <w:ind w:left="720"/>
      <w:contextualSpacing/>
    </w:pPr>
  </w:style>
  <w:style w:type="table" w:styleId="TableGrid">
    <w:name w:val="Table Grid"/>
    <w:basedOn w:val="TableNormal"/>
    <w:uiPriority w:val="59"/>
    <w:rsid w:val="00667180"/>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247</Words>
  <Characters>1414</Characters>
  <Application>Microsoft Office Word</Application>
  <DocSecurity>0</DocSecurity>
  <Lines>11</Lines>
  <Paragraphs>3</Paragraphs>
  <ScaleCrop>false</ScaleCrop>
  <Company/>
  <LinksUpToDate>false</LinksUpToDate>
  <CharactersWithSpaces>1658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Caty Waterfield</dc:creator>
  <cp:keywords/>
  <dc:description/>
  <cp:lastModifiedBy>Caty Waterfield</cp:lastModifiedBy>
  <cp:revision>1</cp:revision>
  <dcterms:created xsi:type="dcterms:W3CDTF">2019-09-27T02:32:00Z</dcterms:created>
  <dcterms:modified xsi:type="dcterms:W3CDTF">2019-09-27T02:34:00Z</dcterms:modified>
</cp:coreProperties>
</file>